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5369" w:rsidRPr="00433555" w:rsidRDefault="00C25369" w:rsidP="00C25369">
      <w:pPr>
        <w:autoSpaceDE w:val="0"/>
        <w:autoSpaceDN w:val="0"/>
        <w:adjustRightInd w:val="0"/>
        <w:jc w:val="center"/>
        <w:rPr>
          <w:rFonts w:ascii="黑体" w:eastAsia="黑体" w:hAnsi="黑体" w:cs="Times New Roman" w:hint="eastAsia"/>
          <w:bCs/>
          <w:sz w:val="32"/>
          <w:szCs w:val="28"/>
          <w14:ligatures w14:val="none"/>
        </w:rPr>
      </w:pPr>
      <w:r w:rsidRPr="00433555">
        <w:rPr>
          <w:rFonts w:ascii="黑体" w:eastAsia="黑体" w:hAnsi="黑体" w:cs="Times New Roman" w:hint="eastAsia"/>
          <w:bCs/>
          <w:sz w:val="32"/>
          <w:szCs w:val="28"/>
          <w14:ligatures w14:val="none"/>
        </w:rPr>
        <w:t>2025年中国大学生包装与食品工程创新创意大赛</w:t>
      </w:r>
    </w:p>
    <w:p w:rsidR="00C25369" w:rsidRPr="000E2FE3" w:rsidRDefault="00C25369" w:rsidP="00C25369">
      <w:pPr>
        <w:autoSpaceDE w:val="0"/>
        <w:autoSpaceDN w:val="0"/>
        <w:adjustRightInd w:val="0"/>
        <w:spacing w:afterLines="50" w:after="156"/>
        <w:jc w:val="center"/>
        <w:rPr>
          <w:rFonts w:ascii="黑体" w:eastAsia="黑体" w:hAnsi="黑体" w:cs="Times New Roman" w:hint="eastAsia"/>
          <w:bCs/>
          <w:sz w:val="32"/>
          <w:szCs w:val="28"/>
          <w14:ligatures w14:val="none"/>
        </w:rPr>
      </w:pPr>
      <w:r>
        <w:rPr>
          <w:rFonts w:ascii="黑体" w:eastAsia="黑体" w:hAnsi="黑体" w:cs="Times New Roman" w:hint="eastAsia"/>
          <w:bCs/>
          <w:sz w:val="32"/>
          <w:szCs w:val="28"/>
          <w14:ligatures w14:val="none"/>
        </w:rPr>
        <w:t>揭榜挂帅类企业</w:t>
      </w:r>
      <w:r w:rsidRPr="00433555">
        <w:rPr>
          <w:rFonts w:ascii="黑体" w:eastAsia="黑体" w:hAnsi="黑体" w:cs="Times New Roman" w:hint="eastAsia"/>
          <w:bCs/>
          <w:sz w:val="32"/>
          <w:szCs w:val="28"/>
          <w14:ligatures w14:val="none"/>
        </w:rPr>
        <w:t>指定命题</w:t>
      </w:r>
    </w:p>
    <w:tbl>
      <w:tblPr>
        <w:tblStyle w:val="ae"/>
        <w:tblW w:w="8926" w:type="dxa"/>
        <w:jc w:val="center"/>
        <w:tblLook w:val="04A0" w:firstRow="1" w:lastRow="0" w:firstColumn="1" w:lastColumn="0" w:noHBand="0" w:noVBand="1"/>
      </w:tblPr>
      <w:tblGrid>
        <w:gridCol w:w="1413"/>
        <w:gridCol w:w="2126"/>
        <w:gridCol w:w="1701"/>
        <w:gridCol w:w="3686"/>
      </w:tblGrid>
      <w:tr w:rsidR="00C25369" w:rsidRPr="00DE3378" w:rsidTr="00C25369">
        <w:trPr>
          <w:trHeight w:val="577"/>
          <w:jc w:val="center"/>
        </w:trPr>
        <w:tc>
          <w:tcPr>
            <w:tcW w:w="1413" w:type="dxa"/>
            <w:vAlign w:val="center"/>
          </w:tcPr>
          <w:p w:rsidR="00C25369" w:rsidRPr="00DE3378" w:rsidRDefault="00C25369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0E2FE3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命题编号</w:t>
            </w:r>
          </w:p>
        </w:tc>
        <w:tc>
          <w:tcPr>
            <w:tcW w:w="2126" w:type="dxa"/>
            <w:vAlign w:val="center"/>
          </w:tcPr>
          <w:p w:rsidR="00C25369" w:rsidRPr="00DE3378" w:rsidRDefault="00C25369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0E2FE3">
              <w:rPr>
                <w:rFonts w:ascii="仿宋" w:eastAsia="仿宋" w:hAnsi="仿宋" w:cs="Times New Roman" w:hint="eastAsia"/>
                <w:sz w:val="24"/>
                <w:szCs w:val="24"/>
              </w:rPr>
              <w:t>KY202501</w:t>
            </w:r>
          </w:p>
        </w:tc>
        <w:tc>
          <w:tcPr>
            <w:tcW w:w="1701" w:type="dxa"/>
            <w:vAlign w:val="center"/>
          </w:tcPr>
          <w:p w:rsidR="00C25369" w:rsidRPr="00DE3378" w:rsidRDefault="00C25369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9F3D0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命题名称</w:t>
            </w:r>
          </w:p>
        </w:tc>
        <w:tc>
          <w:tcPr>
            <w:tcW w:w="3686" w:type="dxa"/>
            <w:vAlign w:val="center"/>
          </w:tcPr>
          <w:p w:rsidR="00C25369" w:rsidRPr="00DE3378" w:rsidRDefault="00C25369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0E2FE3">
              <w:rPr>
                <w:rFonts w:ascii="仿宋" w:eastAsia="仿宋" w:hAnsi="仿宋" w:cs="Times New Roman" w:hint="eastAsia"/>
                <w:sz w:val="24"/>
                <w:szCs w:val="24"/>
              </w:rPr>
              <w:t>连续式高效速冻保鲜加工装备</w:t>
            </w:r>
          </w:p>
        </w:tc>
      </w:tr>
      <w:tr w:rsidR="00C25369" w:rsidRPr="00DE3378" w:rsidTr="00C25369">
        <w:trPr>
          <w:trHeight w:val="839"/>
          <w:jc w:val="center"/>
        </w:trPr>
        <w:tc>
          <w:tcPr>
            <w:tcW w:w="1413" w:type="dxa"/>
            <w:vAlign w:val="center"/>
          </w:tcPr>
          <w:p w:rsidR="00C25369" w:rsidRPr="00DE3378" w:rsidRDefault="00C25369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bookmarkStart w:id="0" w:name="_Hlk196642938"/>
            <w:r w:rsidRPr="00DE337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命题企业</w:t>
            </w:r>
          </w:p>
        </w:tc>
        <w:tc>
          <w:tcPr>
            <w:tcW w:w="2126" w:type="dxa"/>
            <w:vAlign w:val="center"/>
          </w:tcPr>
          <w:p w:rsidR="00C25369" w:rsidRPr="00DE3378" w:rsidRDefault="00C25369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江苏楷益智能科技股份有限公司</w:t>
            </w:r>
          </w:p>
        </w:tc>
        <w:tc>
          <w:tcPr>
            <w:tcW w:w="1701" w:type="dxa"/>
            <w:vAlign w:val="center"/>
          </w:tcPr>
          <w:p w:rsidR="00C25369" w:rsidRPr="00DE3378" w:rsidRDefault="00C25369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  <w:t>联系人及联系方式</w:t>
            </w:r>
          </w:p>
        </w:tc>
        <w:tc>
          <w:tcPr>
            <w:tcW w:w="3686" w:type="dxa"/>
            <w:vAlign w:val="center"/>
          </w:tcPr>
          <w:p w:rsidR="00C25369" w:rsidRPr="00DE3378" w:rsidRDefault="00C25369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陆奎荣 工程技术研究院院长</w:t>
            </w:r>
          </w:p>
          <w:p w:rsidR="00C25369" w:rsidRPr="00DE3378" w:rsidRDefault="00C25369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13815801585</w:t>
            </w:r>
          </w:p>
        </w:tc>
      </w:tr>
      <w:bookmarkEnd w:id="0"/>
      <w:tr w:rsidR="00C25369" w:rsidRPr="00DE3378" w:rsidTr="00C25369">
        <w:trPr>
          <w:trHeight w:val="282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69" w:rsidRPr="00DE3378" w:rsidRDefault="00C25369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命题背景</w:t>
            </w:r>
          </w:p>
        </w:tc>
        <w:tc>
          <w:tcPr>
            <w:tcW w:w="7513" w:type="dxa"/>
            <w:gridSpan w:val="3"/>
            <w:vAlign w:val="center"/>
          </w:tcPr>
          <w:p w:rsidR="00C25369" w:rsidRPr="00DE3378" w:rsidRDefault="00C25369" w:rsidP="00E23BC8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速冻可以解决常规缓慢冷冻造成的品质裂变问题，但是以液氮为冷媒介质的速冻又存在加工成本高的问题。近年来一项名为“低温冻眠锁鲜”的浸没式速冻加工技术在食品速冻加工行业脱颖而出，该技术主要是以“微冻液”为传冷介质，通过极冷机对被冻物体进行快速冻结。目前已经在部分科研院校有中小试型批次式样机进行工艺测试研发。为了加大该技术在工业化中的应用，需要开发连续式加工能力较高的工业化速冻机型。</w:t>
            </w:r>
          </w:p>
        </w:tc>
      </w:tr>
      <w:tr w:rsidR="00C25369" w:rsidRPr="00DE3378" w:rsidTr="00C25369">
        <w:trPr>
          <w:trHeight w:val="19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69" w:rsidRPr="00DE3378" w:rsidRDefault="00C25369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命题要求</w:t>
            </w:r>
          </w:p>
        </w:tc>
        <w:tc>
          <w:tcPr>
            <w:tcW w:w="7513" w:type="dxa"/>
            <w:gridSpan w:val="3"/>
            <w:vAlign w:val="center"/>
          </w:tcPr>
          <w:p w:rsidR="00C25369" w:rsidRPr="00DE3378" w:rsidRDefault="00C25369" w:rsidP="00E23BC8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本命题旨在立足中小型批次式速冻设备，研发大型工业化连续式速冻设备。要求：</w:t>
            </w:r>
          </w:p>
          <w:p w:rsidR="00C25369" w:rsidRPr="00DE3378" w:rsidRDefault="00C25369" w:rsidP="00E23BC8"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设备处理能力1.5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t/h</w:t>
            </w:r>
            <w:r w:rsidRPr="009F3D08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~</w:t>
            </w: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  <w:bookmarkStart w:id="1" w:name="OLE_LINK1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t/h</w:t>
            </w:r>
            <w:bookmarkEnd w:id="1"/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，具备输送速度可控功能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；</w:t>
            </w:r>
          </w:p>
          <w:p w:rsidR="00C25369" w:rsidRPr="00DE3378" w:rsidRDefault="00C25369" w:rsidP="00E23BC8"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设备工作区温度自动控制，各部位温度差异值</w:t>
            </w:r>
            <w:r w:rsidRPr="009F3D08">
              <w:rPr>
                <w:rFonts w:ascii="Times New Roman" w:eastAsia="仿宋" w:hAnsi="Times New Roman" w:cs="Times New Roman"/>
                <w:sz w:val="24"/>
                <w:szCs w:val="24"/>
              </w:rPr>
              <w:t>±</w:t>
            </w: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0.5℃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；</w:t>
            </w:r>
          </w:p>
          <w:p w:rsidR="00C25369" w:rsidRPr="00DE3378" w:rsidRDefault="00C25369" w:rsidP="00E23BC8"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微冻液损失率＜0.1%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。</w:t>
            </w:r>
          </w:p>
        </w:tc>
      </w:tr>
      <w:tr w:rsidR="00C25369" w:rsidRPr="00DE3378" w:rsidTr="00C25369">
        <w:trPr>
          <w:trHeight w:val="111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69" w:rsidRPr="00DE3378" w:rsidRDefault="00C25369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技术指标</w:t>
            </w:r>
          </w:p>
        </w:tc>
        <w:tc>
          <w:tcPr>
            <w:tcW w:w="7513" w:type="dxa"/>
            <w:gridSpan w:val="3"/>
            <w:vAlign w:val="center"/>
          </w:tcPr>
          <w:p w:rsidR="00C25369" w:rsidRPr="00DE3378" w:rsidRDefault="00C25369" w:rsidP="00E23BC8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提供1项连续式低温锁鲜速冻工业化加工装备技术；</w:t>
            </w:r>
          </w:p>
          <w:p w:rsidR="00C25369" w:rsidRPr="00DE3378" w:rsidRDefault="00C25369" w:rsidP="00E23BC8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提供1项制冷温度控制系统，要求温控精度</w:t>
            </w:r>
            <w:r w:rsidRPr="009F3D08">
              <w:rPr>
                <w:rFonts w:ascii="Times New Roman" w:eastAsia="仿宋" w:hAnsi="Times New Roman" w:cs="Times New Roman"/>
                <w:sz w:val="24"/>
                <w:szCs w:val="24"/>
              </w:rPr>
              <w:t>±</w:t>
            </w: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1℃。</w:t>
            </w:r>
          </w:p>
        </w:tc>
      </w:tr>
      <w:tr w:rsidR="00C25369" w:rsidRPr="00DE3378" w:rsidTr="00C25369">
        <w:trPr>
          <w:trHeight w:val="198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69" w:rsidRPr="00DE3378" w:rsidRDefault="00C25369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成果形式</w:t>
            </w:r>
          </w:p>
        </w:tc>
        <w:tc>
          <w:tcPr>
            <w:tcW w:w="7513" w:type="dxa"/>
            <w:gridSpan w:val="3"/>
            <w:vAlign w:val="center"/>
          </w:tcPr>
          <w:p w:rsidR="00C25369" w:rsidRPr="00DE3378" w:rsidRDefault="00C25369" w:rsidP="00E23BC8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作品需最终提供如下</w:t>
            </w:r>
            <w:r w:rsidR="0042338E">
              <w:rPr>
                <w:rFonts w:ascii="仿宋" w:eastAsia="仿宋" w:hAnsi="仿宋" w:cs="Times New Roman" w:hint="eastAsia"/>
                <w:sz w:val="24"/>
                <w:szCs w:val="24"/>
              </w:rPr>
              <w:t>成果</w:t>
            </w: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，其中作品</w:t>
            </w:r>
            <w:r w:rsidR="0042338E">
              <w:rPr>
                <w:rFonts w:ascii="仿宋" w:eastAsia="仿宋" w:hAnsi="仿宋" w:cs="Times New Roman" w:hint="eastAsia"/>
                <w:sz w:val="24"/>
                <w:szCs w:val="24"/>
              </w:rPr>
              <w:t>方案</w:t>
            </w: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为必交项，其余成果为加分项。</w:t>
            </w:r>
          </w:p>
          <w:p w:rsidR="00C25369" w:rsidRPr="00DE3378" w:rsidRDefault="00C25369" w:rsidP="00E23BC8">
            <w:pPr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作品</w:t>
            </w:r>
            <w:r w:rsidR="003E5D84">
              <w:rPr>
                <w:rFonts w:ascii="仿宋" w:eastAsia="仿宋" w:hAnsi="仿宋" w:cs="Times New Roman" w:hint="eastAsia"/>
                <w:sz w:val="24"/>
                <w:szCs w:val="24"/>
              </w:rPr>
              <w:t>方案</w:t>
            </w: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：记录项目的研究背景、技术实现、图纸设计、测量数据、实验结果及数据分析。</w:t>
            </w:r>
          </w:p>
          <w:p w:rsidR="00C25369" w:rsidRPr="00DE3378" w:rsidRDefault="00C25369" w:rsidP="00E23BC8">
            <w:pPr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图纸设计：完整的图纸设计。</w:t>
            </w:r>
          </w:p>
        </w:tc>
      </w:tr>
      <w:tr w:rsidR="00C25369" w:rsidRPr="00DE3378" w:rsidTr="00C25369">
        <w:trPr>
          <w:trHeight w:val="98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69" w:rsidRPr="00DE3378" w:rsidRDefault="00C25369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完成时间</w:t>
            </w:r>
          </w:p>
        </w:tc>
        <w:tc>
          <w:tcPr>
            <w:tcW w:w="7513" w:type="dxa"/>
            <w:gridSpan w:val="3"/>
            <w:vAlign w:val="center"/>
          </w:tcPr>
          <w:p w:rsidR="00C25369" w:rsidRPr="00DE3378" w:rsidRDefault="00C25369" w:rsidP="00C25369">
            <w:pPr>
              <w:adjustRightInd w:val="0"/>
              <w:snapToGrid w:val="0"/>
              <w:spacing w:line="360" w:lineRule="exact"/>
              <w:ind w:firstLineChars="179" w:firstLine="43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项目计划在2025年中国大学生包装与食品工程创新创意大赛的要求时间节点</w:t>
            </w:r>
            <w:r w:rsidRPr="00DE3378">
              <w:rPr>
                <w:rFonts w:ascii="仿宋" w:eastAsia="仿宋" w:hAnsi="仿宋" w:cs="Times New Roman"/>
                <w:sz w:val="24"/>
                <w:szCs w:val="24"/>
              </w:rPr>
              <w:t>完成，具体时间安排</w:t>
            </w: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见大赛相关时间安排。</w:t>
            </w:r>
          </w:p>
        </w:tc>
      </w:tr>
      <w:tr w:rsidR="00C25369" w:rsidRPr="00DE3378" w:rsidTr="00C25369">
        <w:trPr>
          <w:trHeight w:val="154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69" w:rsidRPr="00DE3378" w:rsidRDefault="00C25369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其它要求</w:t>
            </w:r>
          </w:p>
        </w:tc>
        <w:tc>
          <w:tcPr>
            <w:tcW w:w="7513" w:type="dxa"/>
            <w:gridSpan w:val="3"/>
          </w:tcPr>
          <w:p w:rsidR="00C25369" w:rsidRPr="00DE3378" w:rsidRDefault="00C25369" w:rsidP="00E23BC8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本项目建议团队成员应以具有相关专业背景。企业将为项目提供必要的技术支持及样本，并解答相关技术问题。</w:t>
            </w:r>
          </w:p>
          <w:p w:rsidR="00C25369" w:rsidRPr="00DE3378" w:rsidRDefault="00C25369" w:rsidP="00E23BC8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技术保密：项目过程中产生的所有技术成果及数据均为企业所有，团队须签署相关保密协议。</w:t>
            </w:r>
          </w:p>
        </w:tc>
      </w:tr>
    </w:tbl>
    <w:p w:rsidR="00835561" w:rsidRPr="00C25369" w:rsidRDefault="00835561" w:rsidP="00C25369">
      <w:pPr>
        <w:rPr>
          <w:rFonts w:hint="eastAsia"/>
        </w:rPr>
      </w:pPr>
    </w:p>
    <w:sectPr w:rsidR="00835561" w:rsidRPr="00C25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33143"/>
    <w:multiLevelType w:val="hybridMultilevel"/>
    <w:tmpl w:val="04FEFA30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743B4AB4"/>
    <w:multiLevelType w:val="hybridMultilevel"/>
    <w:tmpl w:val="04FEFA30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745956774">
    <w:abstractNumId w:val="1"/>
  </w:num>
  <w:num w:numId="2" w16cid:durableId="53548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5369"/>
    <w:rsid w:val="00304870"/>
    <w:rsid w:val="003E5D84"/>
    <w:rsid w:val="0042338E"/>
    <w:rsid w:val="004A580D"/>
    <w:rsid w:val="00835561"/>
    <w:rsid w:val="008B628B"/>
    <w:rsid w:val="0091277B"/>
    <w:rsid w:val="00AA1416"/>
    <w:rsid w:val="00C14756"/>
    <w:rsid w:val="00C25369"/>
    <w:rsid w:val="00D3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7CAEAC"/>
  <w15:chartTrackingRefBased/>
  <w15:docId w15:val="{C6529606-CFB9-4098-B989-8C04A13F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36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253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3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36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36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36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36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36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36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36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3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3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36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36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2536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3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3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3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36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36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3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3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3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3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36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3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36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25369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C25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383</Characters>
  <Application>Microsoft Office Word</Application>
  <DocSecurity>0</DocSecurity>
  <Lines>23</Lines>
  <Paragraphs>29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丹</dc:creator>
  <cp:keywords/>
  <dc:description/>
  <cp:lastModifiedBy>赵 丹</cp:lastModifiedBy>
  <cp:revision>3</cp:revision>
  <dcterms:created xsi:type="dcterms:W3CDTF">2025-05-29T06:54:00Z</dcterms:created>
  <dcterms:modified xsi:type="dcterms:W3CDTF">2025-06-11T01:05:00Z</dcterms:modified>
</cp:coreProperties>
</file>